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0501" w:rsidRPr="003535C2" w:rsidRDefault="00611D7F" w:rsidP="00840501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VIDEOCONFERENCIA</w:t>
            </w:r>
            <w:r w:rsidR="00840501"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840501" w:rsidP="0007770F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611D7F">
              <w:rPr>
                <w:rFonts w:ascii="Verdana" w:hAnsi="Verdana"/>
                <w:b/>
                <w:color w:val="1F497D"/>
                <w:szCs w:val="22"/>
                <w:lang w:val="es-PE"/>
              </w:rPr>
              <w:t>OPORTUNIDADES DE NEGOCIO DEL SECTOR ALIMENTOS EN EL REINO UNIDO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5D3F5E" w:rsidRP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Miércoles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DA05F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Setiembre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9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:00 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a 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12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: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0 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EA4B3B" w:rsidRDefault="00611D7F" w:rsidP="00F714A2">
            <w:pPr>
              <w:jc w:val="both"/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>CUPO LIBRE*</w:t>
            </w:r>
          </w:p>
          <w:p w:rsidR="00611D7F" w:rsidRDefault="00611D7F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</w:p>
          <w:p w:rsidR="00CE34EE" w:rsidRPr="003535C2" w:rsidRDefault="00CE34EE" w:rsidP="00F714A2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</w:t>
            </w:r>
            <w:r w:rsidR="004A0A90"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>2191786</w:t>
            </w: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EA4B3B" w:rsidRPr="00DA05FA" w:rsidRDefault="00E21FEE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DA05FA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="00FF6886"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="00FF6886"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E6BE2"/>
    <w:rsid w:val="001020DB"/>
    <w:rsid w:val="001277B0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A52D6"/>
    <w:rsid w:val="002D438D"/>
    <w:rsid w:val="00307542"/>
    <w:rsid w:val="00325357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781"/>
    <w:rsid w:val="00571158"/>
    <w:rsid w:val="00590967"/>
    <w:rsid w:val="005A49F1"/>
    <w:rsid w:val="005B1D45"/>
    <w:rsid w:val="005B5B8B"/>
    <w:rsid w:val="005D3F5E"/>
    <w:rsid w:val="005E2E79"/>
    <w:rsid w:val="005E58CE"/>
    <w:rsid w:val="00611D7F"/>
    <w:rsid w:val="00643AA0"/>
    <w:rsid w:val="00645DE2"/>
    <w:rsid w:val="0065017F"/>
    <w:rsid w:val="00657E38"/>
    <w:rsid w:val="006C4D02"/>
    <w:rsid w:val="006D531C"/>
    <w:rsid w:val="00737C9B"/>
    <w:rsid w:val="00772369"/>
    <w:rsid w:val="00786E2B"/>
    <w:rsid w:val="00790DFB"/>
    <w:rsid w:val="007B6575"/>
    <w:rsid w:val="007C0BE9"/>
    <w:rsid w:val="007C5396"/>
    <w:rsid w:val="007D11FA"/>
    <w:rsid w:val="007E0680"/>
    <w:rsid w:val="007F3A70"/>
    <w:rsid w:val="008077BD"/>
    <w:rsid w:val="00840501"/>
    <w:rsid w:val="00851A9A"/>
    <w:rsid w:val="00865CDB"/>
    <w:rsid w:val="008E08D5"/>
    <w:rsid w:val="008F10BA"/>
    <w:rsid w:val="0090403F"/>
    <w:rsid w:val="0091629F"/>
    <w:rsid w:val="009421AF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62BC9"/>
    <w:rsid w:val="00A72A19"/>
    <w:rsid w:val="00A93204"/>
    <w:rsid w:val="00A96835"/>
    <w:rsid w:val="00AB7FBE"/>
    <w:rsid w:val="00AD2DCF"/>
    <w:rsid w:val="00AD68DE"/>
    <w:rsid w:val="00B0707A"/>
    <w:rsid w:val="00B10A38"/>
    <w:rsid w:val="00B143FE"/>
    <w:rsid w:val="00B16AE1"/>
    <w:rsid w:val="00B204BF"/>
    <w:rsid w:val="00B33130"/>
    <w:rsid w:val="00B353FD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CE34EE"/>
    <w:rsid w:val="00CE643A"/>
    <w:rsid w:val="00D01BEB"/>
    <w:rsid w:val="00D26743"/>
    <w:rsid w:val="00D45F6A"/>
    <w:rsid w:val="00D7558F"/>
    <w:rsid w:val="00DA05FA"/>
    <w:rsid w:val="00DA6BAA"/>
    <w:rsid w:val="00E01071"/>
    <w:rsid w:val="00E21FEE"/>
    <w:rsid w:val="00E32DFA"/>
    <w:rsid w:val="00E6132B"/>
    <w:rsid w:val="00EA4B3B"/>
    <w:rsid w:val="00EB7E7E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444B4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10</cp:revision>
  <dcterms:created xsi:type="dcterms:W3CDTF">2014-07-18T17:51:00Z</dcterms:created>
  <dcterms:modified xsi:type="dcterms:W3CDTF">2014-08-27T19:58:00Z</dcterms:modified>
</cp:coreProperties>
</file>